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bookmarkStart w:id="0" w:name="_Hlk62144184"/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Утверждена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Постановлением Правительства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Свердловской области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от 11 февраля 2014 г. N 70-ПП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b/>
          <w:bCs/>
          <w:sz w:val="24"/>
          <w:szCs w:val="24"/>
        </w:rPr>
      </w:pPr>
      <w:bookmarkStart w:id="1" w:name="_Hlk62144132"/>
      <w:bookmarkStart w:id="2" w:name="_Hlk62147006"/>
      <w:bookmarkStart w:id="3" w:name="_GoBack"/>
      <w:r w:rsidRPr="008979B2">
        <w:rPr>
          <w:rFonts w:asciiTheme="minorHAnsi" w:hAnsiTheme="minorHAnsi" w:cs="Courier New"/>
          <w:b/>
          <w:bCs/>
          <w:sz w:val="24"/>
          <w:szCs w:val="24"/>
        </w:rPr>
        <w:t>ПАСПОРТ ДОСТУПНОСТИ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b/>
          <w:bCs/>
          <w:sz w:val="24"/>
          <w:szCs w:val="24"/>
        </w:rPr>
      </w:pPr>
      <w:r w:rsidRPr="008979B2">
        <w:rPr>
          <w:rFonts w:asciiTheme="minorHAnsi" w:hAnsiTheme="minorHAnsi" w:cs="Courier New"/>
          <w:b/>
          <w:bCs/>
          <w:sz w:val="24"/>
          <w:szCs w:val="24"/>
        </w:rPr>
        <w:t>ОБЪЕКТА СОЦИАЛЬНОЙ ИНФРАСТРУКТУРЫ СВЕРДЛОВСКОЙ ОБЛАСТИ</w:t>
      </w:r>
    </w:p>
    <w:bookmarkEnd w:id="2"/>
    <w:bookmarkEnd w:id="3"/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bookmarkEnd w:id="1"/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N 1                                  </w:t>
      </w:r>
      <w:r w:rsidRPr="008979B2">
        <w:rPr>
          <w:rFonts w:asciiTheme="minorHAnsi" w:hAnsiTheme="minorHAnsi"/>
          <w:sz w:val="24"/>
          <w:szCs w:val="24"/>
        </w:rPr>
        <w:tab/>
      </w:r>
      <w:r w:rsidRPr="008979B2">
        <w:rPr>
          <w:rFonts w:asciiTheme="minorHAnsi" w:hAnsiTheme="minorHAnsi"/>
          <w:sz w:val="24"/>
          <w:szCs w:val="24"/>
        </w:rPr>
        <w:tab/>
        <w:t xml:space="preserve">   "__" __________ 20__ г.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1. Общие сведения об объекте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1.1. Вид (наименование) объекта: </w:t>
      </w:r>
      <w:r w:rsidRPr="008979B2">
        <w:rPr>
          <w:rFonts w:asciiTheme="minorHAnsi" w:hAnsiTheme="minorHAnsi"/>
          <w:sz w:val="24"/>
          <w:szCs w:val="24"/>
          <w:u w:val="single"/>
        </w:rPr>
        <w:t>Досуговое учреждение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1.2. Полный почтовый адрес объекта: </w:t>
      </w:r>
      <w:r w:rsidRPr="008979B2">
        <w:rPr>
          <w:rFonts w:asciiTheme="minorHAnsi" w:hAnsiTheme="minorHAnsi"/>
          <w:sz w:val="24"/>
          <w:szCs w:val="24"/>
          <w:u w:val="single"/>
        </w:rPr>
        <w:t xml:space="preserve">622911, Свердловская область, Пригородный район, 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п</w:t>
      </w:r>
      <w:proofErr w:type="gramStart"/>
      <w:r w:rsidRPr="008979B2">
        <w:rPr>
          <w:rFonts w:asciiTheme="minorHAnsi" w:hAnsiTheme="minorHAnsi"/>
          <w:sz w:val="24"/>
          <w:szCs w:val="24"/>
          <w:u w:val="single"/>
        </w:rPr>
        <w:t>.В</w:t>
      </w:r>
      <w:proofErr w:type="gramEnd"/>
      <w:r w:rsidRPr="008979B2">
        <w:rPr>
          <w:rFonts w:asciiTheme="minorHAnsi" w:hAnsiTheme="minorHAnsi"/>
          <w:sz w:val="24"/>
          <w:szCs w:val="24"/>
          <w:u w:val="single"/>
        </w:rPr>
        <w:t>исим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, 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ул.Мамина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 Сибиряка , д.4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1.3. Сведения о размещении объекта: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отдельно стоящее 1 этажное здание , 380.8 кв. м,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наличие прилегающего земельного участка (</w:t>
      </w:r>
      <w:r w:rsidRPr="008979B2">
        <w:rPr>
          <w:rFonts w:asciiTheme="minorHAnsi" w:hAnsiTheme="minorHAnsi"/>
          <w:sz w:val="24"/>
          <w:szCs w:val="24"/>
          <w:u w:val="single"/>
        </w:rPr>
        <w:t>да</w:t>
      </w:r>
      <w:r w:rsidRPr="008979B2">
        <w:rPr>
          <w:rFonts w:asciiTheme="minorHAnsi" w:hAnsiTheme="minorHAnsi"/>
          <w:sz w:val="24"/>
          <w:szCs w:val="24"/>
        </w:rPr>
        <w:t>, нет), 1912 кв. м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1.4.  Год  постройки  здания  </w:t>
      </w:r>
      <w:r w:rsidRPr="008979B2">
        <w:rPr>
          <w:rFonts w:asciiTheme="minorHAnsi" w:hAnsiTheme="minorHAnsi"/>
          <w:sz w:val="24"/>
          <w:szCs w:val="24"/>
          <w:u w:val="single"/>
        </w:rPr>
        <w:t>1870 г</w:t>
      </w:r>
      <w:r w:rsidRPr="008979B2">
        <w:rPr>
          <w:rFonts w:asciiTheme="minorHAnsi" w:hAnsiTheme="minorHAnsi"/>
          <w:sz w:val="24"/>
          <w:szCs w:val="24"/>
        </w:rPr>
        <w:t xml:space="preserve">.,  последнего  капитального  ремонта </w:t>
      </w:r>
      <w:r w:rsidRPr="008979B2">
        <w:rPr>
          <w:rFonts w:asciiTheme="minorHAnsi" w:hAnsiTheme="minorHAnsi"/>
          <w:sz w:val="24"/>
          <w:szCs w:val="24"/>
          <w:u w:val="single"/>
        </w:rPr>
        <w:t>нет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>1.5.   Дата   предстоящих   плановых  ремонтных  работ</w:t>
      </w:r>
      <w:r w:rsidRPr="008979B2">
        <w:rPr>
          <w:rFonts w:asciiTheme="minorHAnsi" w:hAnsiTheme="minorHAnsi"/>
          <w:sz w:val="24"/>
          <w:szCs w:val="24"/>
          <w:u w:val="single"/>
        </w:rPr>
        <w:t xml:space="preserve">:  </w:t>
      </w:r>
      <w:proofErr w:type="gramStart"/>
      <w:r w:rsidRPr="008979B2">
        <w:rPr>
          <w:rFonts w:asciiTheme="minorHAnsi" w:hAnsiTheme="minorHAnsi"/>
          <w:sz w:val="24"/>
          <w:szCs w:val="24"/>
          <w:u w:val="single"/>
        </w:rPr>
        <w:t>текущего</w:t>
      </w:r>
      <w:proofErr w:type="gramEnd"/>
      <w:r w:rsidRPr="008979B2">
        <w:rPr>
          <w:rFonts w:asciiTheme="minorHAnsi" w:hAnsiTheme="minorHAnsi"/>
          <w:sz w:val="24"/>
          <w:szCs w:val="24"/>
          <w:u w:val="single"/>
        </w:rPr>
        <w:t xml:space="preserve">  периодически, капитального  2020-2022г.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Сведения об организации, расположенной на объекте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1.6.  </w:t>
      </w:r>
      <w:proofErr w:type="gramStart"/>
      <w:r w:rsidRPr="008979B2">
        <w:rPr>
          <w:rFonts w:asciiTheme="minorHAnsi" w:hAnsiTheme="minorHAnsi"/>
          <w:sz w:val="24"/>
          <w:szCs w:val="24"/>
        </w:rPr>
        <w:t>Название  организации (учреждения) (полное юридическое наименование -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согласно Уставу, краткое наименование): </w:t>
      </w:r>
      <w:r w:rsidRPr="008979B2">
        <w:rPr>
          <w:rFonts w:asciiTheme="minorHAnsi" w:hAnsiTheme="minorHAnsi"/>
          <w:sz w:val="24"/>
          <w:szCs w:val="24"/>
          <w:u w:val="single"/>
        </w:rPr>
        <w:t xml:space="preserve">муниципальное бюджетное учреждение 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Горноуральского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 городского округа «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Висимский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 центр культуры», МБУ ГГО 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Висимский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  ЦК»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>1.7. Юридический адрес организации (учреждения), телефон, e-</w:t>
      </w:r>
      <w:proofErr w:type="spellStart"/>
      <w:r w:rsidRPr="008979B2">
        <w:rPr>
          <w:rFonts w:asciiTheme="minorHAnsi" w:hAnsiTheme="minorHAnsi"/>
          <w:sz w:val="24"/>
          <w:szCs w:val="24"/>
        </w:rPr>
        <w:t>mail</w:t>
      </w:r>
      <w:proofErr w:type="spellEnd"/>
      <w:r w:rsidRPr="008979B2">
        <w:rPr>
          <w:rFonts w:asciiTheme="minorHAnsi" w:hAnsiTheme="minorHAnsi"/>
          <w:sz w:val="24"/>
          <w:szCs w:val="24"/>
        </w:rPr>
        <w:t xml:space="preserve">: </w:t>
      </w:r>
      <w:r w:rsidRPr="008979B2">
        <w:rPr>
          <w:rFonts w:asciiTheme="minorHAnsi" w:hAnsiTheme="minorHAnsi"/>
          <w:sz w:val="24"/>
          <w:szCs w:val="24"/>
          <w:u w:val="single"/>
        </w:rPr>
        <w:t xml:space="preserve">622970, Свердловская 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область</w:t>
      </w:r>
      <w:proofErr w:type="gramStart"/>
      <w:r w:rsidRPr="008979B2">
        <w:rPr>
          <w:rFonts w:asciiTheme="minorHAnsi" w:hAnsiTheme="minorHAnsi"/>
          <w:sz w:val="24"/>
          <w:szCs w:val="24"/>
          <w:u w:val="single"/>
        </w:rPr>
        <w:t>,П</w:t>
      </w:r>
      <w:proofErr w:type="gramEnd"/>
      <w:r w:rsidRPr="008979B2">
        <w:rPr>
          <w:rFonts w:asciiTheme="minorHAnsi" w:hAnsiTheme="minorHAnsi"/>
          <w:sz w:val="24"/>
          <w:szCs w:val="24"/>
          <w:u w:val="single"/>
        </w:rPr>
        <w:t>ригородный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 район, поселок Висим, ул. Мамина Сибиряка , д.4; тел. (3435) 917-330;</w:t>
      </w:r>
      <w:r w:rsidRPr="008979B2">
        <w:rPr>
          <w:rFonts w:asciiTheme="minorHAnsi" w:hAnsiTheme="minorHAnsi"/>
          <w:sz w:val="24"/>
          <w:szCs w:val="24"/>
        </w:rPr>
        <w:t xml:space="preserve"> </w:t>
      </w:r>
      <w:r w:rsidRPr="008979B2">
        <w:rPr>
          <w:rFonts w:asciiTheme="minorHAnsi" w:hAnsiTheme="minorHAnsi"/>
          <w:sz w:val="24"/>
          <w:szCs w:val="24"/>
          <w:u w:val="single"/>
        </w:rPr>
        <w:t>e-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mail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  <w:lang w:val="en-US"/>
        </w:rPr>
        <w:t>visimdk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>@</w:t>
      </w:r>
      <w:r w:rsidRPr="008979B2">
        <w:rPr>
          <w:rFonts w:asciiTheme="minorHAnsi" w:hAnsiTheme="minorHAnsi"/>
          <w:sz w:val="24"/>
          <w:szCs w:val="24"/>
          <w:u w:val="single"/>
          <w:lang w:val="en-US"/>
        </w:rPr>
        <w:t>mail</w:t>
      </w:r>
      <w:r w:rsidRPr="008979B2">
        <w:rPr>
          <w:rFonts w:asciiTheme="minorHAnsi" w:hAnsiTheme="minorHAnsi"/>
          <w:sz w:val="24"/>
          <w:szCs w:val="24"/>
          <w:u w:val="single"/>
        </w:rPr>
        <w:t>.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  <w:lang w:val="en-US"/>
        </w:rPr>
        <w:t>ru</w:t>
      </w:r>
      <w:proofErr w:type="spell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1.8.  </w:t>
      </w:r>
      <w:proofErr w:type="gramStart"/>
      <w:r w:rsidRPr="008979B2">
        <w:rPr>
          <w:rFonts w:asciiTheme="minorHAnsi" w:hAnsiTheme="minorHAnsi"/>
          <w:sz w:val="24"/>
          <w:szCs w:val="24"/>
        </w:rPr>
        <w:t>Основание  для  пользования объектом (оперативное управление, аренда,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>собственность</w:t>
      </w:r>
      <w:proofErr w:type="gramStart"/>
      <w:r w:rsidRPr="008979B2">
        <w:rPr>
          <w:rFonts w:asciiTheme="minorHAnsi" w:hAnsiTheme="minorHAnsi"/>
          <w:sz w:val="24"/>
          <w:szCs w:val="24"/>
        </w:rPr>
        <w:t>)</w:t>
      </w:r>
      <w:r w:rsidRPr="008979B2">
        <w:rPr>
          <w:rFonts w:asciiTheme="minorHAnsi" w:hAnsiTheme="minorHAnsi"/>
          <w:sz w:val="24"/>
          <w:szCs w:val="24"/>
          <w:u w:val="single"/>
        </w:rPr>
        <w:t>о</w:t>
      </w:r>
      <w:proofErr w:type="gramEnd"/>
      <w:r w:rsidRPr="008979B2">
        <w:rPr>
          <w:rFonts w:asciiTheme="minorHAnsi" w:hAnsiTheme="minorHAnsi"/>
          <w:sz w:val="24"/>
          <w:szCs w:val="24"/>
          <w:u w:val="single"/>
        </w:rPr>
        <w:t>перативное управление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1.9.     Форма     собственности    (государственная,    негосударственная)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  <w:u w:val="single"/>
        </w:rPr>
        <w:t>государственная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1.10.    </w:t>
      </w:r>
      <w:proofErr w:type="gramStart"/>
      <w:r w:rsidRPr="008979B2">
        <w:rPr>
          <w:rFonts w:asciiTheme="minorHAnsi" w:hAnsiTheme="minorHAnsi"/>
          <w:sz w:val="24"/>
          <w:szCs w:val="24"/>
        </w:rPr>
        <w:t>Территориальная    принадлежность    (федеральная,   региональная,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муниципальная) </w:t>
      </w:r>
      <w:r w:rsidRPr="008979B2">
        <w:rPr>
          <w:rFonts w:asciiTheme="minorHAnsi" w:hAnsiTheme="minorHAnsi"/>
          <w:sz w:val="24"/>
          <w:szCs w:val="24"/>
          <w:u w:val="single"/>
        </w:rPr>
        <w:t>муниципальная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1.11. Вышестоящая организация (наименование) </w:t>
      </w:r>
      <w:r w:rsidRPr="008979B2">
        <w:rPr>
          <w:rFonts w:asciiTheme="minorHAnsi" w:hAnsiTheme="minorHAnsi"/>
          <w:sz w:val="24"/>
          <w:szCs w:val="24"/>
          <w:u w:val="single"/>
        </w:rPr>
        <w:t xml:space="preserve">Управление культуры и молодежной политики администрации 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Горноуральского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 городского округа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1.12.  </w:t>
      </w:r>
      <w:proofErr w:type="gramStart"/>
      <w:r w:rsidRPr="008979B2">
        <w:rPr>
          <w:rFonts w:asciiTheme="minorHAnsi" w:hAnsiTheme="minorHAnsi"/>
          <w:sz w:val="24"/>
          <w:szCs w:val="24"/>
        </w:rPr>
        <w:t>Адрес  вышестоящей  организации,  другие координаты (полный почтовый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>адрес, телефон, e-</w:t>
      </w:r>
      <w:proofErr w:type="spellStart"/>
      <w:r w:rsidRPr="008979B2">
        <w:rPr>
          <w:rFonts w:asciiTheme="minorHAnsi" w:hAnsiTheme="minorHAnsi"/>
          <w:sz w:val="24"/>
          <w:szCs w:val="24"/>
        </w:rPr>
        <w:t>mail</w:t>
      </w:r>
      <w:proofErr w:type="spellEnd"/>
      <w:r w:rsidRPr="008979B2">
        <w:rPr>
          <w:rFonts w:asciiTheme="minorHAnsi" w:hAnsiTheme="minorHAnsi"/>
          <w:sz w:val="24"/>
          <w:szCs w:val="24"/>
        </w:rPr>
        <w:t>):</w:t>
      </w:r>
      <w:r w:rsidRPr="008979B2">
        <w:rPr>
          <w:rFonts w:asciiTheme="minorHAnsi" w:hAnsiTheme="minorHAnsi"/>
          <w:sz w:val="24"/>
          <w:szCs w:val="24"/>
          <w:u w:val="single"/>
        </w:rPr>
        <w:t>622001, Свердловская область, г. Нижний Тагил, улица Красноармейская, д.46; тел. (3435) 41-20-74; e-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mail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: </w:t>
      </w:r>
      <w:proofErr w:type="spellStart"/>
      <w:r w:rsidRPr="008979B2">
        <w:rPr>
          <w:rFonts w:asciiTheme="minorHAnsi" w:hAnsiTheme="minorHAnsi"/>
          <w:sz w:val="24"/>
          <w:szCs w:val="24"/>
          <w:lang w:val="en-US"/>
        </w:rPr>
        <w:t>una</w:t>
      </w:r>
      <w:proofErr w:type="spellEnd"/>
      <w:r w:rsidRPr="008979B2">
        <w:rPr>
          <w:rFonts w:asciiTheme="minorHAnsi" w:hAnsiTheme="minorHAnsi"/>
          <w:sz w:val="24"/>
          <w:szCs w:val="24"/>
        </w:rPr>
        <w:t>_</w:t>
      </w:r>
      <w:proofErr w:type="spellStart"/>
      <w:r w:rsidRPr="008979B2">
        <w:rPr>
          <w:rFonts w:asciiTheme="minorHAnsi" w:hAnsiTheme="minorHAnsi"/>
          <w:sz w:val="24"/>
          <w:szCs w:val="24"/>
          <w:lang w:val="en-US"/>
        </w:rPr>
        <w:t>ukggo</w:t>
      </w:r>
      <w:proofErr w:type="spellEnd"/>
      <w:r w:rsidRPr="008979B2">
        <w:rPr>
          <w:rFonts w:asciiTheme="minorHAnsi" w:hAnsiTheme="minorHAnsi"/>
          <w:sz w:val="24"/>
          <w:szCs w:val="24"/>
        </w:rPr>
        <w:t>@</w:t>
      </w:r>
      <w:r w:rsidRPr="008979B2">
        <w:rPr>
          <w:rFonts w:asciiTheme="minorHAnsi" w:hAnsiTheme="minorHAnsi"/>
          <w:sz w:val="24"/>
          <w:szCs w:val="24"/>
          <w:lang w:val="en-US"/>
        </w:rPr>
        <w:t>mail</w:t>
      </w:r>
      <w:r w:rsidRPr="008979B2">
        <w:rPr>
          <w:rFonts w:asciiTheme="minorHAnsi" w:hAnsiTheme="minorHAnsi"/>
          <w:sz w:val="24"/>
          <w:szCs w:val="24"/>
        </w:rPr>
        <w:t>.</w:t>
      </w:r>
      <w:proofErr w:type="spellStart"/>
      <w:r w:rsidRPr="008979B2">
        <w:rPr>
          <w:rFonts w:asciiTheme="minorHAnsi" w:hAnsiTheme="minorHAnsi"/>
          <w:sz w:val="24"/>
          <w:szCs w:val="24"/>
          <w:lang w:val="en-US"/>
        </w:rPr>
        <w:t>ru</w:t>
      </w:r>
      <w:proofErr w:type="spell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2.  </w:t>
      </w:r>
      <w:proofErr w:type="gramStart"/>
      <w:r w:rsidRPr="008979B2">
        <w:rPr>
          <w:rFonts w:asciiTheme="minorHAnsi" w:hAnsiTheme="minorHAnsi"/>
          <w:sz w:val="24"/>
          <w:szCs w:val="24"/>
        </w:rPr>
        <w:t>Характеристика  деятельности  организации  на  объекте (по обслуживанию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населения)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2.1.  </w:t>
      </w:r>
      <w:proofErr w:type="gramStart"/>
      <w:r w:rsidRPr="008979B2">
        <w:rPr>
          <w:rFonts w:asciiTheme="minorHAnsi" w:hAnsiTheme="minorHAnsi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физическая культура и спорт, культура, связь и информация, транспорт, жилой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фонд,   потребительский   рынок  и  сфера  услуг,  места  приложения  труда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8979B2">
        <w:rPr>
          <w:rFonts w:asciiTheme="minorHAnsi" w:hAnsiTheme="minorHAnsi"/>
          <w:sz w:val="24"/>
          <w:szCs w:val="24"/>
        </w:rPr>
        <w:t>(специализированные  предприятия  и  организации, специальные рабочие места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lastRenderedPageBreak/>
        <w:t>для инвалидов)</w:t>
      </w:r>
      <w:proofErr w:type="gramStart"/>
      <w:r w:rsidRPr="008979B2">
        <w:rPr>
          <w:rFonts w:asciiTheme="minorHAnsi" w:hAnsiTheme="minorHAnsi"/>
          <w:sz w:val="24"/>
          <w:szCs w:val="24"/>
        </w:rPr>
        <w:t>)</w:t>
      </w:r>
      <w:r w:rsidRPr="008979B2">
        <w:rPr>
          <w:rFonts w:asciiTheme="minorHAnsi" w:hAnsiTheme="minorHAnsi"/>
          <w:sz w:val="24"/>
          <w:szCs w:val="24"/>
          <w:u w:val="single"/>
        </w:rPr>
        <w:t>к</w:t>
      </w:r>
      <w:proofErr w:type="gramEnd"/>
      <w:r w:rsidRPr="008979B2">
        <w:rPr>
          <w:rFonts w:asciiTheme="minorHAnsi" w:hAnsiTheme="minorHAnsi"/>
          <w:sz w:val="24"/>
          <w:szCs w:val="24"/>
          <w:u w:val="single"/>
        </w:rPr>
        <w:t>ультура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2.2.  </w:t>
      </w:r>
      <w:proofErr w:type="gramStart"/>
      <w:r w:rsidRPr="008979B2">
        <w:rPr>
          <w:rFonts w:asciiTheme="minorHAnsi" w:hAnsiTheme="minorHAnsi"/>
          <w:sz w:val="24"/>
          <w:szCs w:val="24"/>
        </w:rPr>
        <w:t>Категории  обслуживаемого  населения  по  возрасту:  (дети,  взрослые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трудоспособного    возраста,    пожилые;    все    возрастные    категории)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  <w:u w:val="single"/>
        </w:rPr>
        <w:t>все возрастные категории.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2.3.  Категории  обслуживаемых  инвалидов:  инвалиды на коляске, инвалиды </w:t>
      </w:r>
      <w:proofErr w:type="gramStart"/>
      <w:r w:rsidRPr="008979B2">
        <w:rPr>
          <w:rFonts w:asciiTheme="minorHAnsi" w:hAnsiTheme="minorHAnsi"/>
          <w:sz w:val="24"/>
          <w:szCs w:val="24"/>
        </w:rPr>
        <w:t>с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патологией опорно-двигательного аппарата, по зрению, по слуху, </w:t>
      </w:r>
      <w:proofErr w:type="gramStart"/>
      <w:r w:rsidRPr="008979B2">
        <w:rPr>
          <w:rFonts w:asciiTheme="minorHAnsi" w:hAnsiTheme="minorHAnsi"/>
          <w:sz w:val="24"/>
          <w:szCs w:val="24"/>
        </w:rPr>
        <w:t>с</w:t>
      </w:r>
      <w:proofErr w:type="gramEnd"/>
      <w:r w:rsidRPr="008979B2">
        <w:rPr>
          <w:rFonts w:asciiTheme="minorHAnsi" w:hAnsiTheme="minorHAnsi"/>
          <w:sz w:val="24"/>
          <w:szCs w:val="24"/>
        </w:rPr>
        <w:t xml:space="preserve"> умственной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отсталостью: </w:t>
      </w:r>
      <w:r w:rsidRPr="008979B2">
        <w:rPr>
          <w:rFonts w:asciiTheme="minorHAnsi" w:hAnsiTheme="minorHAnsi"/>
          <w:sz w:val="24"/>
          <w:szCs w:val="24"/>
          <w:u w:val="single"/>
        </w:rPr>
        <w:t>нет.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2.4. Виды услуг: </w:t>
      </w:r>
      <w:r w:rsidRPr="008979B2">
        <w:rPr>
          <w:rFonts w:asciiTheme="minorHAnsi" w:hAnsiTheme="minorHAnsi"/>
          <w:sz w:val="24"/>
          <w:szCs w:val="24"/>
          <w:u w:val="single"/>
        </w:rPr>
        <w:t>организация работы кружков, творческих коллективов, секций, организация и проведение различных культурно-досуговых мероприятий.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2.5.  </w:t>
      </w:r>
      <w:proofErr w:type="gramStart"/>
      <w:r w:rsidRPr="008979B2">
        <w:rPr>
          <w:rFonts w:asciiTheme="minorHAnsi" w:hAnsiTheme="minorHAnsi"/>
          <w:sz w:val="24"/>
          <w:szCs w:val="24"/>
        </w:rPr>
        <w:t>Форма  оказания  услуг:  (на  объекте,  с  длительным  пребыванием, с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проживанием, на дому, дистанционно) </w:t>
      </w:r>
      <w:r w:rsidR="00637550" w:rsidRPr="008979B2">
        <w:rPr>
          <w:rFonts w:asciiTheme="minorHAnsi" w:hAnsiTheme="minorHAnsi"/>
          <w:sz w:val="24"/>
          <w:szCs w:val="24"/>
          <w:u w:val="single"/>
        </w:rPr>
        <w:t>на объекте, на дому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2.6.  Плановая  мощность:  посещаемость  (количество </w:t>
      </w:r>
      <w:proofErr w:type="gramStart"/>
      <w:r w:rsidRPr="008979B2">
        <w:rPr>
          <w:rFonts w:asciiTheme="minorHAnsi" w:hAnsiTheme="minorHAnsi"/>
          <w:sz w:val="24"/>
          <w:szCs w:val="24"/>
        </w:rPr>
        <w:t>обслуживаемых</w:t>
      </w:r>
      <w:proofErr w:type="gramEnd"/>
      <w:r w:rsidRPr="008979B2">
        <w:rPr>
          <w:rFonts w:asciiTheme="minorHAnsi" w:hAnsiTheme="minorHAnsi"/>
          <w:sz w:val="24"/>
          <w:szCs w:val="24"/>
        </w:rPr>
        <w:t xml:space="preserve"> в день),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вместимость, пропускная способность: </w:t>
      </w:r>
      <w:r w:rsidR="00637550" w:rsidRPr="008979B2">
        <w:rPr>
          <w:rFonts w:asciiTheme="minorHAnsi" w:hAnsiTheme="minorHAnsi"/>
          <w:sz w:val="24"/>
          <w:szCs w:val="24"/>
          <w:u w:val="single"/>
        </w:rPr>
        <w:t>3</w:t>
      </w:r>
      <w:r w:rsidRPr="008979B2">
        <w:rPr>
          <w:rFonts w:asciiTheme="minorHAnsi" w:hAnsiTheme="minorHAnsi"/>
          <w:sz w:val="24"/>
          <w:szCs w:val="24"/>
          <w:u w:val="single"/>
        </w:rPr>
        <w:t>0 чел./день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2.7.  Участие  в исполнении индивидуальной программы реабилитации инвалида,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ребенка-инвалида (да, нет): </w:t>
      </w:r>
      <w:r w:rsidRPr="008979B2">
        <w:rPr>
          <w:rFonts w:asciiTheme="minorHAnsi" w:hAnsiTheme="minorHAnsi"/>
          <w:sz w:val="24"/>
          <w:szCs w:val="24"/>
          <w:u w:val="single"/>
        </w:rPr>
        <w:t>нет.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3. Состояние доступности объекта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3.1.  </w:t>
      </w:r>
      <w:proofErr w:type="gramStart"/>
      <w:r w:rsidRPr="008979B2">
        <w:rPr>
          <w:rFonts w:asciiTheme="minorHAnsi" w:hAnsiTheme="minorHAnsi"/>
          <w:sz w:val="24"/>
          <w:szCs w:val="24"/>
        </w:rPr>
        <w:t>Путь  следования  к объекту пассажирским транспортом (описать маршрут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движения с использованием пассажирского транспорта) </w:t>
      </w:r>
      <w:proofErr w:type="spellStart"/>
      <w:r w:rsidRPr="008979B2">
        <w:rPr>
          <w:rFonts w:asciiTheme="minorHAnsi" w:hAnsiTheme="minorHAnsi"/>
          <w:sz w:val="24"/>
          <w:szCs w:val="24"/>
          <w:u w:val="single"/>
        </w:rPr>
        <w:t>г</w:t>
      </w:r>
      <w:proofErr w:type="gramStart"/>
      <w:r w:rsidRPr="008979B2">
        <w:rPr>
          <w:rFonts w:asciiTheme="minorHAnsi" w:hAnsiTheme="minorHAnsi"/>
          <w:sz w:val="24"/>
          <w:szCs w:val="24"/>
          <w:u w:val="single"/>
        </w:rPr>
        <w:t>.Н</w:t>
      </w:r>
      <w:proofErr w:type="gramEnd"/>
      <w:r w:rsidRPr="008979B2">
        <w:rPr>
          <w:rFonts w:asciiTheme="minorHAnsi" w:hAnsiTheme="minorHAnsi"/>
          <w:sz w:val="24"/>
          <w:szCs w:val="24"/>
          <w:u w:val="single"/>
        </w:rPr>
        <w:t>ижний</w:t>
      </w:r>
      <w:proofErr w:type="spellEnd"/>
      <w:r w:rsidRPr="008979B2">
        <w:rPr>
          <w:rFonts w:asciiTheme="minorHAnsi" w:hAnsiTheme="minorHAnsi"/>
          <w:sz w:val="24"/>
          <w:szCs w:val="24"/>
          <w:u w:val="single"/>
        </w:rPr>
        <w:t xml:space="preserve"> Т</w:t>
      </w:r>
      <w:r w:rsidR="00637550" w:rsidRPr="008979B2">
        <w:rPr>
          <w:rFonts w:asciiTheme="minorHAnsi" w:hAnsiTheme="minorHAnsi"/>
          <w:sz w:val="24"/>
          <w:szCs w:val="24"/>
          <w:u w:val="single"/>
        </w:rPr>
        <w:t>агил: остановка конечная (маршрутное такси № 114)</w:t>
      </w:r>
      <w:proofErr w:type="spellStart"/>
      <w:r w:rsidR="00637550" w:rsidRPr="008979B2">
        <w:rPr>
          <w:rFonts w:asciiTheme="minorHAnsi" w:hAnsiTheme="minorHAnsi"/>
          <w:sz w:val="24"/>
          <w:szCs w:val="24"/>
          <w:u w:val="single"/>
        </w:rPr>
        <w:t>п.Висим</w:t>
      </w:r>
      <w:proofErr w:type="spellEnd"/>
      <w:r w:rsidR="00637550" w:rsidRPr="008979B2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8979B2">
        <w:rPr>
          <w:rFonts w:asciiTheme="minorHAnsi" w:hAnsiTheme="minorHAnsi"/>
          <w:sz w:val="24"/>
          <w:szCs w:val="24"/>
        </w:rPr>
        <w:t xml:space="preserve">наличие адаптированного пассажирского транспорта к объекту: </w:t>
      </w:r>
      <w:r w:rsidR="00637550" w:rsidRPr="008979B2">
        <w:rPr>
          <w:rFonts w:asciiTheme="minorHAnsi" w:hAnsiTheme="minorHAnsi"/>
          <w:sz w:val="24"/>
          <w:szCs w:val="24"/>
          <w:u w:val="single"/>
        </w:rPr>
        <w:t>да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3.2. Путь к объекту от ближайшей остановки пассажирского транспорта: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3.2.1. Расстояние до объекта от остановки транспорта </w:t>
      </w:r>
      <w:r w:rsidR="00637550" w:rsidRPr="008979B2">
        <w:rPr>
          <w:rFonts w:asciiTheme="minorHAnsi" w:hAnsiTheme="minorHAnsi"/>
          <w:sz w:val="24"/>
          <w:szCs w:val="24"/>
          <w:u w:val="single"/>
        </w:rPr>
        <w:t>5</w:t>
      </w:r>
      <w:r w:rsidRPr="008979B2">
        <w:rPr>
          <w:rFonts w:asciiTheme="minorHAnsi" w:hAnsiTheme="minorHAnsi"/>
          <w:sz w:val="24"/>
          <w:szCs w:val="24"/>
          <w:u w:val="single"/>
        </w:rPr>
        <w:t>0</w:t>
      </w:r>
      <w:r w:rsidRPr="008979B2">
        <w:rPr>
          <w:rFonts w:asciiTheme="minorHAnsi" w:hAnsiTheme="minorHAnsi"/>
          <w:sz w:val="24"/>
          <w:szCs w:val="24"/>
        </w:rPr>
        <w:t xml:space="preserve"> метров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3.2.2. Время движения (пешком) </w:t>
      </w:r>
      <w:r w:rsidR="00637550" w:rsidRPr="008979B2">
        <w:rPr>
          <w:rFonts w:asciiTheme="minorHAnsi" w:hAnsiTheme="minorHAnsi"/>
          <w:sz w:val="24"/>
          <w:szCs w:val="24"/>
          <w:u w:val="single"/>
        </w:rPr>
        <w:t>2</w:t>
      </w:r>
      <w:r w:rsidRPr="008979B2">
        <w:rPr>
          <w:rFonts w:asciiTheme="minorHAnsi" w:hAnsiTheme="minorHAnsi"/>
          <w:sz w:val="24"/>
          <w:szCs w:val="24"/>
        </w:rPr>
        <w:t xml:space="preserve"> минут</w:t>
      </w:r>
      <w:r w:rsidR="00637550" w:rsidRPr="008979B2">
        <w:rPr>
          <w:rFonts w:asciiTheme="minorHAnsi" w:hAnsiTheme="minorHAnsi"/>
          <w:sz w:val="24"/>
          <w:szCs w:val="24"/>
        </w:rPr>
        <w:t>ы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3.2.3.  Наличие  выделенного  от  проезжей части пешеходного пути (да, нет): </w:t>
      </w:r>
      <w:r w:rsidRPr="008979B2">
        <w:rPr>
          <w:rFonts w:asciiTheme="minorHAnsi" w:hAnsiTheme="minorHAnsi"/>
          <w:sz w:val="24"/>
          <w:szCs w:val="24"/>
          <w:u w:val="single"/>
        </w:rPr>
        <w:t>нет.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3.2.4.    Перекрестки:    нерегулируемые;    регулируемые,    со   </w:t>
      </w:r>
      <w:proofErr w:type="gramStart"/>
      <w:r w:rsidRPr="008979B2">
        <w:rPr>
          <w:rFonts w:asciiTheme="minorHAnsi" w:hAnsiTheme="minorHAnsi"/>
          <w:sz w:val="24"/>
          <w:szCs w:val="24"/>
        </w:rPr>
        <w:t>звуковой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сигнализацией, таймером; нет: </w:t>
      </w:r>
      <w:proofErr w:type="gramStart"/>
      <w:r w:rsidRPr="008979B2">
        <w:rPr>
          <w:rFonts w:asciiTheme="minorHAnsi" w:hAnsiTheme="minorHAnsi"/>
          <w:sz w:val="24"/>
          <w:szCs w:val="24"/>
        </w:rPr>
        <w:t>не</w:t>
      </w:r>
      <w:r w:rsidRPr="008979B2">
        <w:rPr>
          <w:rFonts w:asciiTheme="minorHAnsi" w:hAnsiTheme="minorHAnsi"/>
          <w:sz w:val="24"/>
          <w:szCs w:val="24"/>
          <w:u w:val="single"/>
        </w:rPr>
        <w:t>регулируемые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3.2.5.  Информация  на пути следования к объекту: акустическая, тактильная,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визуальная; нет: </w:t>
      </w:r>
      <w:r w:rsidRPr="008979B2">
        <w:rPr>
          <w:rFonts w:asciiTheme="minorHAnsi" w:hAnsiTheme="minorHAnsi"/>
          <w:sz w:val="24"/>
          <w:szCs w:val="24"/>
          <w:u w:val="single"/>
        </w:rPr>
        <w:t>визуальная.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3.2.6.  Перепады  высоты  на  пути (съезды с тротуара): </w:t>
      </w:r>
      <w:r w:rsidR="007F082B" w:rsidRPr="008979B2">
        <w:rPr>
          <w:rFonts w:asciiTheme="minorHAnsi" w:hAnsiTheme="minorHAnsi"/>
          <w:sz w:val="24"/>
          <w:szCs w:val="24"/>
        </w:rPr>
        <w:t xml:space="preserve"> нет</w:t>
      </w:r>
      <w:proofErr w:type="gramStart"/>
      <w:r w:rsidR="007F082B" w:rsidRPr="008979B2">
        <w:rPr>
          <w:rFonts w:asciiTheme="minorHAnsi" w:hAnsiTheme="minorHAnsi"/>
          <w:sz w:val="24"/>
          <w:szCs w:val="24"/>
        </w:rPr>
        <w:t xml:space="preserve"> </w:t>
      </w:r>
      <w:r w:rsidRPr="008979B2">
        <w:rPr>
          <w:rFonts w:asciiTheme="minorHAnsi" w:hAnsiTheme="minorHAnsi"/>
          <w:sz w:val="24"/>
          <w:szCs w:val="24"/>
          <w:u w:val="single"/>
        </w:rPr>
        <w:t>.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Их   обустройство   для   инвалидов   на   </w:t>
      </w:r>
      <w:r w:rsidR="007F082B" w:rsidRPr="008979B2">
        <w:rPr>
          <w:rFonts w:asciiTheme="minorHAnsi" w:hAnsiTheme="minorHAnsi"/>
          <w:sz w:val="24"/>
          <w:szCs w:val="24"/>
        </w:rPr>
        <w:t>коляске:   да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5" w:anchor="Par113" w:history="1">
        <w:r w:rsidRPr="008979B2">
          <w:rPr>
            <w:rStyle w:val="a3"/>
            <w:rFonts w:asciiTheme="minorHAnsi" w:hAnsiTheme="minorHAnsi"/>
            <w:sz w:val="24"/>
            <w:szCs w:val="24"/>
            <w:u w:val="none"/>
          </w:rPr>
          <w:t>&lt;*&gt;</w:t>
        </w:r>
      </w:hyperlink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4422"/>
        <w:gridCol w:w="4535"/>
      </w:tblGrid>
      <w:tr w:rsidR="0052191E" w:rsidRPr="008979B2" w:rsidTr="00521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Вариант организации доступности объекта (формы обслуживания) </w:t>
            </w:r>
            <w:hyperlink r:id="rId6" w:anchor="Par114" w:history="1">
              <w:r w:rsidRPr="008979B2">
                <w:rPr>
                  <w:rStyle w:val="a3"/>
                  <w:rFonts w:asciiTheme="minorHAnsi" w:hAnsiTheme="minorHAnsi" w:cs="Courier New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52191E" w:rsidRPr="008979B2" w:rsidTr="00521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Все категории инвалидов и маломобильных групп населения </w:t>
            </w:r>
            <w:hyperlink r:id="rId7" w:anchor="Par115" w:history="1">
              <w:r w:rsidRPr="008979B2">
                <w:rPr>
                  <w:rStyle w:val="a3"/>
                  <w:rFonts w:asciiTheme="minorHAnsi" w:hAnsiTheme="minorHAnsi" w:cs="Courier New"/>
                  <w:sz w:val="24"/>
                  <w:szCs w:val="24"/>
                  <w:u w:val="none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нет</w:t>
            </w:r>
          </w:p>
        </w:tc>
      </w:tr>
      <w:tr w:rsidR="0052191E" w:rsidRPr="008979B2" w:rsidTr="00521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52191E" w:rsidRPr="008979B2" w:rsidTr="00521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передвигающиеся</w:t>
            </w:r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да</w:t>
            </w:r>
          </w:p>
        </w:tc>
      </w:tr>
      <w:tr w:rsidR="0052191E" w:rsidRPr="008979B2" w:rsidTr="00521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«ДУ»</w:t>
            </w:r>
          </w:p>
        </w:tc>
      </w:tr>
      <w:tr w:rsidR="0052191E" w:rsidRPr="008979B2" w:rsidTr="00521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нет</w:t>
            </w:r>
          </w:p>
        </w:tc>
      </w:tr>
      <w:tr w:rsidR="0052191E" w:rsidRPr="008979B2" w:rsidTr="00521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«ДУ»</w:t>
            </w:r>
          </w:p>
        </w:tc>
      </w:tr>
      <w:tr w:rsidR="0052191E" w:rsidRPr="008979B2" w:rsidTr="005219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«ДУ»</w:t>
            </w:r>
          </w:p>
        </w:tc>
      </w:tr>
    </w:tbl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--------------------------------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&lt;*&gt; С учетом СП 35-101-2001, СП 31-102-99;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lastRenderedPageBreak/>
        <w:t xml:space="preserve">&lt;**&gt; указывается один из вариантов ответа: </w:t>
      </w:r>
      <w:proofErr w:type="gramStart"/>
      <w:r w:rsidRPr="008979B2">
        <w:rPr>
          <w:rFonts w:asciiTheme="minorHAnsi" w:hAnsiTheme="minorHAnsi" w:cs="Courier New"/>
          <w:sz w:val="24"/>
          <w:szCs w:val="24"/>
        </w:rPr>
        <w:t>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&lt;***&gt; указывается худший из вариантов ответа.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  <w:sectPr w:rsidR="0052191E" w:rsidRPr="008979B2">
          <w:pgSz w:w="11906" w:h="16838"/>
          <w:pgMar w:top="284" w:right="850" w:bottom="1134" w:left="1701" w:header="720" w:footer="720" w:gutter="0"/>
          <w:cols w:space="720"/>
        </w:sect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3.4. Состояние доступности основных структурно-функциональных зон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277"/>
        <w:gridCol w:w="1560"/>
        <w:gridCol w:w="1135"/>
        <w:gridCol w:w="1419"/>
        <w:gridCol w:w="851"/>
        <w:gridCol w:w="1419"/>
      </w:tblGrid>
      <w:tr w:rsidR="0052191E" w:rsidRPr="008979B2" w:rsidTr="005219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N </w:t>
            </w:r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п</w:t>
            </w:r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Состояние доступности для основных категорий инвалидов </w:t>
            </w:r>
            <w:hyperlink r:id="rId8" w:anchor="Par207" w:history="1">
              <w:r w:rsidRPr="008979B2">
                <w:rPr>
                  <w:rStyle w:val="a3"/>
                  <w:rFonts w:asciiTheme="minorHAnsi" w:hAnsiTheme="minorHAnsi" w:cs="Courier New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52191E" w:rsidRPr="008979B2" w:rsidTr="0052191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К</w:t>
            </w: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для</w:t>
            </w:r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передвигающихся на креслах-колясках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О</w:t>
            </w: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 другими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</w:t>
            </w: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 нарушениями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Г</w:t>
            </w: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 нарушениями слуха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У</w:t>
            </w: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Для всех категорий маломобильных групп населения </w:t>
            </w:r>
            <w:hyperlink r:id="rId9" w:anchor="Par208" w:history="1">
              <w:r w:rsidRPr="008979B2">
                <w:rPr>
                  <w:rStyle w:val="a3"/>
                  <w:rFonts w:asciiTheme="minorHAnsi" w:hAnsiTheme="minorHAnsi" w:cs="Courier New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8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Вход (входы) в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87F00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87F00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87F00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87F00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ДУ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НЕТ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Все зоны и участки </w:t>
            </w:r>
            <w:hyperlink r:id="rId10" w:anchor="Par208" w:history="1">
              <w:r w:rsidRPr="008979B2">
                <w:rPr>
                  <w:rStyle w:val="a3"/>
                  <w:rFonts w:asciiTheme="minorHAnsi" w:hAnsiTheme="minorHAnsi" w:cs="Courier New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7F082B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4E642F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4E642F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ДУ</w:t>
            </w:r>
          </w:p>
        </w:tc>
      </w:tr>
    </w:tbl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--------------------------------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bookmarkStart w:id="4" w:name="Par207"/>
      <w:bookmarkEnd w:id="4"/>
      <w:r w:rsidRPr="008979B2">
        <w:rPr>
          <w:rFonts w:asciiTheme="minorHAnsi" w:hAnsiTheme="minorHAnsi" w:cs="Courier New"/>
          <w:sz w:val="24"/>
          <w:szCs w:val="24"/>
        </w:rPr>
        <w:t xml:space="preserve">&lt;*&gt; Указывается: </w:t>
      </w:r>
      <w:proofErr w:type="gramStart"/>
      <w:r w:rsidRPr="008979B2">
        <w:rPr>
          <w:rFonts w:asciiTheme="minorHAnsi" w:hAnsiTheme="minorHAnsi" w:cs="Courier New"/>
          <w:sz w:val="24"/>
          <w:szCs w:val="24"/>
        </w:rP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 w:rsidRPr="008979B2">
        <w:rPr>
          <w:rFonts w:asciiTheme="minorHAnsi" w:hAnsiTheme="minorHAnsi" w:cs="Courier New"/>
          <w:sz w:val="24"/>
          <w:szCs w:val="24"/>
        </w:rPr>
        <w:t>достигаемость</w:t>
      </w:r>
      <w:proofErr w:type="spellEnd"/>
      <w:r w:rsidRPr="008979B2">
        <w:rPr>
          <w:rFonts w:asciiTheme="minorHAnsi" w:hAnsiTheme="minorHAnsi" w:cs="Courier New"/>
          <w:sz w:val="24"/>
          <w:szCs w:val="24"/>
        </w:rPr>
        <w:t xml:space="preserve"> мест целевого назначения для отдельных категорий инвалидов); ДУ - доступно условно </w:t>
      </w:r>
      <w:r w:rsidRPr="008979B2">
        <w:rPr>
          <w:rFonts w:asciiTheme="minorHAnsi" w:hAnsiTheme="minorHAnsi" w:cs="Courier New"/>
          <w:sz w:val="24"/>
          <w:szCs w:val="24"/>
        </w:rPr>
        <w:lastRenderedPageBreak/>
        <w:t>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bookmarkStart w:id="5" w:name="Par208"/>
      <w:bookmarkEnd w:id="5"/>
      <w:r w:rsidRPr="008979B2">
        <w:rPr>
          <w:rFonts w:asciiTheme="minorHAnsi" w:hAnsiTheme="minorHAnsi" w:cs="Courier New"/>
          <w:sz w:val="24"/>
          <w:szCs w:val="24"/>
        </w:rPr>
        <w:t>&lt;**&gt; указывается худший из вариантов ответа.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  <w:u w:val="single"/>
        </w:rPr>
      </w:pPr>
      <w:r w:rsidRPr="008979B2">
        <w:rPr>
          <w:rFonts w:asciiTheme="minorHAnsi" w:hAnsiTheme="minorHAnsi" w:cs="Courier New"/>
          <w:sz w:val="24"/>
          <w:szCs w:val="24"/>
        </w:rPr>
        <w:t xml:space="preserve">3.5. ИТОГОВОЕ ЗАКЛЮЧЕНИЕ о состоянии доступности объекта социальной инфраструктуры: </w:t>
      </w:r>
      <w:r w:rsidRPr="008979B2">
        <w:rPr>
          <w:rFonts w:asciiTheme="minorHAnsi" w:hAnsiTheme="minorHAnsi" w:cs="Courier New"/>
          <w:sz w:val="24"/>
          <w:szCs w:val="24"/>
          <w:u w:val="single"/>
        </w:rPr>
        <w:t>Территория, прилегающая к зданию, доступна для всех категорий инвалидов. Вход в здание возможен для всех категорий инвалидо</w:t>
      </w:r>
      <w:r w:rsidR="004E642F" w:rsidRPr="008979B2">
        <w:rPr>
          <w:rFonts w:asciiTheme="minorHAnsi" w:hAnsiTheme="minorHAnsi" w:cs="Courier New"/>
          <w:sz w:val="24"/>
          <w:szCs w:val="24"/>
          <w:u w:val="single"/>
        </w:rPr>
        <w:t xml:space="preserve">в, т.к. </w:t>
      </w:r>
      <w:r w:rsidRPr="008979B2">
        <w:rPr>
          <w:rFonts w:asciiTheme="minorHAnsi" w:hAnsiTheme="minorHAnsi" w:cs="Courier New"/>
          <w:sz w:val="24"/>
          <w:szCs w:val="24"/>
          <w:u w:val="single"/>
        </w:rPr>
        <w:t xml:space="preserve"> В полной доступности пути движения по зданию, включая пути эвакуации, для всех. Зоны целевого назначения, в данном</w:t>
      </w:r>
      <w:r w:rsidR="004E642F" w:rsidRPr="008979B2">
        <w:rPr>
          <w:rFonts w:asciiTheme="minorHAnsi" w:hAnsiTheme="minorHAnsi" w:cs="Courier New"/>
          <w:sz w:val="24"/>
          <w:szCs w:val="24"/>
          <w:u w:val="single"/>
        </w:rPr>
        <w:t xml:space="preserve"> случае это зрительный зал, Кружковая комната</w:t>
      </w:r>
      <w:proofErr w:type="gramStart"/>
      <w:r w:rsidR="004E642F" w:rsidRPr="008979B2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8979B2">
        <w:rPr>
          <w:rFonts w:asciiTheme="minorHAnsi" w:hAnsiTheme="minorHAnsi" w:cs="Courier New"/>
          <w:sz w:val="24"/>
          <w:szCs w:val="24"/>
          <w:u w:val="single"/>
        </w:rPr>
        <w:t>,</w:t>
      </w:r>
      <w:proofErr w:type="gramEnd"/>
      <w:r w:rsidRPr="008979B2">
        <w:rPr>
          <w:rFonts w:asciiTheme="minorHAnsi" w:hAnsiTheme="minorHAnsi" w:cs="Courier New"/>
          <w:sz w:val="24"/>
          <w:szCs w:val="24"/>
          <w:u w:val="single"/>
        </w:rPr>
        <w:t xml:space="preserve"> находятся в полной доступности для инвалидов с нарушением опорно-двигательного аппарата, с нарушением слуха, зрения</w:t>
      </w:r>
      <w:r w:rsidR="004E642F" w:rsidRPr="008979B2">
        <w:rPr>
          <w:rFonts w:asciiTheme="minorHAnsi" w:hAnsiTheme="minorHAnsi" w:cs="Courier New"/>
          <w:sz w:val="24"/>
          <w:szCs w:val="24"/>
          <w:u w:val="single"/>
        </w:rPr>
        <w:t xml:space="preserve"> ( ДУ)</w:t>
      </w:r>
      <w:r w:rsidRPr="008979B2">
        <w:rPr>
          <w:rFonts w:asciiTheme="minorHAnsi" w:hAnsiTheme="minorHAnsi" w:cs="Courier New"/>
          <w:sz w:val="24"/>
          <w:szCs w:val="24"/>
          <w:u w:val="single"/>
        </w:rPr>
        <w:t xml:space="preserve"> и умственными нарушениями. Санитарно-гигиенические помещения, система информации и связи доступны для всех категор</w:t>
      </w:r>
      <w:r w:rsidR="004E642F" w:rsidRPr="008979B2">
        <w:rPr>
          <w:rFonts w:asciiTheme="minorHAnsi" w:hAnsiTheme="minorHAnsi" w:cs="Courier New"/>
          <w:sz w:val="24"/>
          <w:szCs w:val="24"/>
          <w:u w:val="single"/>
        </w:rPr>
        <w:t>ий инвалидов, инвалидов по зрению</w:t>
      </w:r>
      <w:r w:rsidR="000060C9" w:rsidRPr="008979B2">
        <w:rPr>
          <w:rFonts w:asciiTheme="minorHAnsi" w:hAnsiTheme="minorHAnsi" w:cs="Courier New"/>
          <w:sz w:val="24"/>
          <w:szCs w:val="24"/>
          <w:u w:val="single"/>
        </w:rPr>
        <w:t xml:space="preserve"> и с нарушением опорно-двигательного аппарата</w:t>
      </w:r>
      <w:r w:rsidR="00787F00" w:rsidRPr="008979B2">
        <w:rPr>
          <w:rFonts w:asciiTheme="minorHAnsi" w:hAnsiTheme="minorHAnsi" w:cs="Courier New"/>
          <w:sz w:val="24"/>
          <w:szCs w:val="24"/>
          <w:u w:val="single"/>
        </w:rPr>
        <w:t>,</w:t>
      </w:r>
      <w:r w:rsidR="004E642F" w:rsidRPr="008979B2">
        <w:rPr>
          <w:rFonts w:asciiTheme="minorHAnsi" w:hAnsiTheme="minorHAnsi" w:cs="Courier New"/>
          <w:sz w:val="24"/>
          <w:szCs w:val="24"/>
          <w:u w:val="single"/>
        </w:rPr>
        <w:t xml:space="preserve"> (ДУ)</w:t>
      </w:r>
      <w:r w:rsidRPr="008979B2">
        <w:rPr>
          <w:rFonts w:asciiTheme="minorHAnsi" w:hAnsiTheme="minorHAnsi" w:cs="Courier New"/>
          <w:sz w:val="24"/>
          <w:szCs w:val="24"/>
          <w:u w:val="single"/>
        </w:rPr>
        <w:t>. Таким образом, 100% доступности всех зон и помещений д</w:t>
      </w:r>
      <w:r w:rsidR="004E642F" w:rsidRPr="008979B2">
        <w:rPr>
          <w:rFonts w:asciiTheme="minorHAnsi" w:hAnsiTheme="minorHAnsi" w:cs="Courier New"/>
          <w:sz w:val="24"/>
          <w:szCs w:val="24"/>
          <w:u w:val="single"/>
        </w:rPr>
        <w:t>ля всех категорий инвалидов – доступно условно</w:t>
      </w:r>
      <w:proofErr w:type="gramStart"/>
      <w:r w:rsidR="004E642F" w:rsidRPr="008979B2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8979B2">
        <w:rPr>
          <w:rFonts w:asciiTheme="minorHAnsi" w:hAnsiTheme="minorHAnsi" w:cs="Courier New"/>
          <w:sz w:val="24"/>
          <w:szCs w:val="24"/>
          <w:u w:val="single"/>
        </w:rPr>
        <w:t>.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4. Управленческое решение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4.1. Рекомендации по адаптации основных структурных элементов объекта: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474"/>
        <w:gridCol w:w="1814"/>
        <w:gridCol w:w="1814"/>
        <w:gridCol w:w="1875"/>
      </w:tblGrid>
      <w:tr w:rsidR="0052191E" w:rsidRPr="008979B2" w:rsidTr="005219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N </w:t>
            </w:r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п</w:t>
            </w:r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52191E" w:rsidRPr="008979B2" w:rsidTr="0052191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6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Имеется ровное асфальтное покрытие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Установка рельефных и силуэтных указателей. П</w:t>
            </w:r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ри наличии </w:t>
            </w:r>
            <w:proofErr w:type="spellStart"/>
            <w:proofErr w:type="gramStart"/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-2021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Наличие входных и выходных полотен дверей разными цветами.</w:t>
            </w: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Установка визуальных и тактильных ориентиров. При наличии финансирования-2020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4E642F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Наличие кнопки-звонка для инвалидов колясочников с целью оказания помощи сотрудниками -2019 год</w:t>
            </w:r>
            <w:r w:rsidR="0052191E" w:rsidRPr="008979B2">
              <w:rPr>
                <w:rFonts w:asciiTheme="minorHAnsi" w:hAnsiTheme="minorHAnsi" w:cs="Courier New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Путь (пути) движения внутри здания, включая 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>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 xml:space="preserve">Обозначение первой и последней 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>ступени марша контрастной окраской.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 xml:space="preserve">Установка визуальных и тактильных 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 xml:space="preserve">ориентиров. При наличии </w:t>
            </w:r>
            <w:proofErr w:type="spellStart"/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-2020год</w:t>
            </w: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 xml:space="preserve">Установка поручней на путях 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>следования. П</w:t>
            </w:r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ри наличии </w:t>
            </w:r>
            <w:proofErr w:type="spellStart"/>
            <w:proofErr w:type="gramStart"/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-2021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t>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>-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Просторные помещения с ровным полом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Установка  визуальных и тактильных ориентиров. При наличии </w:t>
            </w:r>
            <w:proofErr w:type="spellStart"/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-2020год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Установка поручней по периметру групповых помещений. При на</w:t>
            </w:r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личии </w:t>
            </w:r>
            <w:proofErr w:type="spellStart"/>
            <w:proofErr w:type="gramStart"/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="004E642F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-2021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t>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4E642F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Установка крючков для одежды, костылей и др. принадлежностей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Установка поручней по боковым сторонам помещения. Установка </w:t>
            </w:r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рельефных</w:t>
            </w:r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и цветовых </w:t>
            </w:r>
            <w:proofErr w:type="spell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опознователь</w:t>
            </w:r>
            <w:proofErr w:type="spellEnd"/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  <w:proofErr w:type="spell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ных</w:t>
            </w:r>
            <w:proofErr w:type="spell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знаков. При наличии </w:t>
            </w:r>
            <w:proofErr w:type="spellStart"/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-2020год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Наличие телефонной точки на первом этаже в доступном месте.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Капитальный ремонт </w:t>
            </w:r>
            <w:proofErr w:type="spell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элетропровод</w:t>
            </w:r>
            <w:proofErr w:type="spell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</w:p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proofErr w:type="spell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ки</w:t>
            </w:r>
            <w:proofErr w:type="spell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>. П</w:t>
            </w:r>
            <w:r w:rsidR="00787F00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ри наличии </w:t>
            </w:r>
            <w:proofErr w:type="spellStart"/>
            <w:proofErr w:type="gramStart"/>
            <w:r w:rsidR="00787F00"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="00787F00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-2021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Обеспечение радиосвязи, домофона на групповых административных дверях. Пр</w:t>
            </w:r>
            <w:r w:rsidR="00787F00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и наличии </w:t>
            </w:r>
            <w:proofErr w:type="spellStart"/>
            <w:proofErr w:type="gramStart"/>
            <w:r w:rsidR="00787F00"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="00787F00"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t>2020</w:t>
            </w:r>
            <w:r w:rsidR="00787F00" w:rsidRPr="008979B2">
              <w:rPr>
                <w:rFonts w:asciiTheme="minorHAnsi" w:hAnsiTheme="minorHAnsi" w:cs="Courier New"/>
                <w:sz w:val="24"/>
                <w:szCs w:val="24"/>
              </w:rPr>
              <w:t>-2021</w:t>
            </w:r>
            <w:r w:rsidRPr="008979B2">
              <w:rPr>
                <w:rFonts w:asciiTheme="minorHAnsi" w:hAnsiTheme="minorHAnsi" w:cs="Courier New"/>
                <w:sz w:val="24"/>
                <w:szCs w:val="24"/>
              </w:rPr>
              <w:t>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Установка звуковых, визуальных и тактильных ориентиров. При наличии </w:t>
            </w:r>
            <w:proofErr w:type="spellStart"/>
            <w:proofErr w:type="gramStart"/>
            <w:r w:rsidRPr="008979B2">
              <w:rPr>
                <w:rFonts w:asciiTheme="minorHAnsi" w:hAnsiTheme="minorHAnsi" w:cs="Courier New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8979B2">
              <w:rPr>
                <w:rFonts w:asciiTheme="minorHAnsi" w:hAnsiTheme="minorHAnsi" w:cs="Courier New"/>
                <w:sz w:val="24"/>
                <w:szCs w:val="24"/>
              </w:rPr>
              <w:t xml:space="preserve"> -2019-2020год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-</w:t>
            </w:r>
          </w:p>
        </w:tc>
      </w:tr>
      <w:tr w:rsidR="0052191E" w:rsidRPr="008979B2" w:rsidTr="00521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  <w:r w:rsidRPr="008979B2">
              <w:rPr>
                <w:rFonts w:asciiTheme="minorHAnsi" w:hAnsiTheme="minorHAnsi" w:cs="Courier New"/>
                <w:sz w:val="24"/>
                <w:szCs w:val="24"/>
              </w:rPr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E" w:rsidRPr="008979B2" w:rsidRDefault="0052191E" w:rsidP="008979B2">
            <w:pPr>
              <w:pStyle w:val="a4"/>
              <w:jc w:val="center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</w:tbl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t>--------------------------------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  <w:r w:rsidRPr="008979B2">
        <w:rPr>
          <w:rFonts w:asciiTheme="minorHAnsi" w:hAnsiTheme="minorHAnsi" w:cs="Courier New"/>
          <w:sz w:val="24"/>
          <w:szCs w:val="24"/>
        </w:rPr>
        <w:lastRenderedPageBreak/>
        <w:t>&lt;*&gt; Указываются конкретные рекомендации по каждой структурно-функциональной зоне.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4.2. Период проведения работ: </w:t>
      </w:r>
      <w:r w:rsidRPr="008979B2">
        <w:rPr>
          <w:rFonts w:asciiTheme="minorHAnsi" w:hAnsiTheme="minorHAnsi"/>
          <w:sz w:val="24"/>
          <w:szCs w:val="24"/>
          <w:u w:val="single"/>
        </w:rPr>
        <w:t>2019-2021гг.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в рамках исполнения: </w:t>
      </w:r>
      <w:r w:rsidRPr="008979B2">
        <w:rPr>
          <w:rFonts w:asciiTheme="minorHAnsi" w:hAnsiTheme="minorHAnsi"/>
          <w:sz w:val="24"/>
          <w:szCs w:val="24"/>
          <w:u w:val="single"/>
        </w:rPr>
        <w:t>плана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(указывается наименование документа: программы, плана)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4.3.  Ожидаемый результат (по состоянию доступности) после выполнения работ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по адаптации объекта: </w:t>
      </w:r>
      <w:r w:rsidRPr="008979B2">
        <w:rPr>
          <w:rFonts w:asciiTheme="minorHAnsi" w:hAnsiTheme="minorHAnsi"/>
          <w:sz w:val="24"/>
          <w:szCs w:val="24"/>
          <w:u w:val="single"/>
        </w:rPr>
        <w:t>улучшение условной доступности объекта.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4.4. Для принятия решения требуется, </w:t>
      </w:r>
      <w:r w:rsidRPr="008979B2">
        <w:rPr>
          <w:rFonts w:asciiTheme="minorHAnsi" w:hAnsiTheme="minorHAnsi"/>
          <w:sz w:val="24"/>
          <w:szCs w:val="24"/>
          <w:u w:val="single"/>
        </w:rPr>
        <w:t>не требуется</w:t>
      </w:r>
      <w:r w:rsidRPr="008979B2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Pr="008979B2">
        <w:rPr>
          <w:rFonts w:asciiTheme="minorHAnsi" w:hAnsiTheme="minorHAnsi"/>
          <w:sz w:val="24"/>
          <w:szCs w:val="24"/>
        </w:rPr>
        <w:t>нужное</w:t>
      </w:r>
      <w:proofErr w:type="gramEnd"/>
      <w:r w:rsidRPr="008979B2">
        <w:rPr>
          <w:rFonts w:asciiTheme="minorHAnsi" w:hAnsiTheme="minorHAnsi"/>
          <w:sz w:val="24"/>
          <w:szCs w:val="24"/>
        </w:rPr>
        <w:t xml:space="preserve"> подчеркнуть):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согласование ______________________________________________________________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объекта   (наименование   документа  и  выдавшей  его  организации,  дата),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  <w:r w:rsidRPr="008979B2">
        <w:rPr>
          <w:rFonts w:asciiTheme="minorHAnsi" w:hAnsiTheme="minorHAnsi"/>
          <w:sz w:val="24"/>
          <w:szCs w:val="24"/>
        </w:rPr>
        <w:t xml:space="preserve">прилагается: </w:t>
      </w:r>
      <w:r w:rsidRPr="008979B2">
        <w:rPr>
          <w:rFonts w:asciiTheme="minorHAnsi" w:hAnsiTheme="minorHAnsi"/>
          <w:sz w:val="24"/>
          <w:szCs w:val="24"/>
          <w:u w:val="single"/>
        </w:rPr>
        <w:t>не имеется.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  <w:u w:val="single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Директор М</w:t>
      </w:r>
      <w:r w:rsidR="00787F00" w:rsidRPr="008979B2">
        <w:rPr>
          <w:rFonts w:asciiTheme="minorHAnsi" w:hAnsiTheme="minorHAnsi"/>
          <w:sz w:val="24"/>
          <w:szCs w:val="24"/>
        </w:rPr>
        <w:t>БУ ГГО «</w:t>
      </w:r>
      <w:proofErr w:type="spellStart"/>
      <w:r w:rsidR="00787F00" w:rsidRPr="008979B2">
        <w:rPr>
          <w:rFonts w:asciiTheme="minorHAnsi" w:hAnsiTheme="minorHAnsi"/>
          <w:sz w:val="24"/>
          <w:szCs w:val="24"/>
        </w:rPr>
        <w:t>Висимский</w:t>
      </w:r>
      <w:proofErr w:type="spellEnd"/>
      <w:r w:rsidR="00787F00" w:rsidRPr="008979B2">
        <w:rPr>
          <w:rFonts w:asciiTheme="minorHAnsi" w:hAnsiTheme="minorHAnsi"/>
          <w:sz w:val="24"/>
          <w:szCs w:val="24"/>
        </w:rPr>
        <w:t xml:space="preserve"> </w:t>
      </w:r>
      <w:r w:rsidRPr="008979B2">
        <w:rPr>
          <w:rFonts w:asciiTheme="minorHAnsi" w:hAnsiTheme="minorHAnsi"/>
          <w:sz w:val="24"/>
          <w:szCs w:val="24"/>
        </w:rPr>
        <w:t>ЦК</w:t>
      </w:r>
      <w:r w:rsidR="00787F00" w:rsidRPr="008979B2">
        <w:rPr>
          <w:rFonts w:asciiTheme="minorHAnsi" w:hAnsiTheme="minorHAnsi"/>
          <w:sz w:val="24"/>
          <w:szCs w:val="24"/>
        </w:rPr>
        <w:t>»  _________________ / Шипунова Т.В</w:t>
      </w:r>
      <w:r w:rsidRPr="008979B2">
        <w:rPr>
          <w:rFonts w:asciiTheme="minorHAnsi" w:hAnsiTheme="minorHAnsi"/>
          <w:sz w:val="24"/>
          <w:szCs w:val="24"/>
        </w:rPr>
        <w:t>./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(подпись)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Дата ______________________________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4.5. Согласовано: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Представители общественных организаций инвалидов: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___________________________________________________ 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(должность, Ф.И.О.)                           (подпись)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___________________________________________________ 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(должность, Ф.И.О.)                           (подпись)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___________________________________________________ 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(должность, Ф.И.О.)                           (подпись)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4.6. Информация направлена </w:t>
      </w:r>
      <w:proofErr w:type="gramStart"/>
      <w:r w:rsidRPr="008979B2">
        <w:rPr>
          <w:rFonts w:asciiTheme="minorHAnsi" w:hAnsiTheme="minorHAnsi"/>
          <w:sz w:val="24"/>
          <w:szCs w:val="24"/>
        </w:rPr>
        <w:t>в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8979B2">
        <w:rPr>
          <w:rFonts w:asciiTheme="minorHAnsi" w:hAnsiTheme="minorHAnsi"/>
          <w:sz w:val="24"/>
          <w:szCs w:val="24"/>
        </w:rPr>
        <w:t>(наименование территориального отраслевого исполнительного органа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государственной власти Свердловской области)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________________________ для размещения в </w:t>
      </w:r>
      <w:proofErr w:type="gramStart"/>
      <w:r w:rsidRPr="008979B2">
        <w:rPr>
          <w:rFonts w:asciiTheme="minorHAnsi" w:hAnsiTheme="minorHAnsi"/>
          <w:sz w:val="24"/>
          <w:szCs w:val="24"/>
        </w:rPr>
        <w:t>автоматизированной</w:t>
      </w:r>
      <w:proofErr w:type="gramEnd"/>
      <w:r w:rsidRPr="008979B2">
        <w:rPr>
          <w:rFonts w:asciiTheme="minorHAnsi" w:hAnsiTheme="minorHAnsi"/>
          <w:sz w:val="24"/>
          <w:szCs w:val="24"/>
        </w:rPr>
        <w:t xml:space="preserve"> информационной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(дата)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системе "Доступная среда Свердловской области".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 xml:space="preserve">4.7.   </w:t>
      </w:r>
      <w:proofErr w:type="gramStart"/>
      <w:r w:rsidRPr="008979B2">
        <w:rPr>
          <w:rFonts w:asciiTheme="minorHAnsi" w:hAnsiTheme="minorHAnsi"/>
          <w:sz w:val="24"/>
          <w:szCs w:val="24"/>
        </w:rPr>
        <w:t>Оценка   результата   исполнения   программы,  плана  (по  состоянию</w:t>
      </w:r>
      <w:proofErr w:type="gramEnd"/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доступности) после выполнения работ по адаптации объекта: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lastRenderedPageBreak/>
        <w:t>___________________________________________________________________________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Руководитель объекта (должность) _________________ /фамилия, имя, отчество/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(подпись)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  <w:r w:rsidRPr="008979B2">
        <w:rPr>
          <w:rFonts w:asciiTheme="minorHAnsi" w:hAnsiTheme="minorHAnsi"/>
          <w:sz w:val="24"/>
          <w:szCs w:val="24"/>
        </w:rPr>
        <w:t>Дата ______________________________</w:t>
      </w: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 w:cs="Courier New"/>
          <w:sz w:val="24"/>
          <w:szCs w:val="24"/>
        </w:rPr>
      </w:pPr>
    </w:p>
    <w:p w:rsidR="0052191E" w:rsidRPr="008979B2" w:rsidRDefault="0052191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bookmarkEnd w:id="0"/>
    <w:p w:rsidR="00336E6E" w:rsidRPr="008979B2" w:rsidRDefault="00336E6E" w:rsidP="008979B2">
      <w:pPr>
        <w:pStyle w:val="a4"/>
        <w:jc w:val="center"/>
        <w:rPr>
          <w:rFonts w:asciiTheme="minorHAnsi" w:hAnsiTheme="minorHAnsi"/>
          <w:sz w:val="24"/>
          <w:szCs w:val="24"/>
        </w:rPr>
      </w:pPr>
    </w:p>
    <w:sectPr w:rsidR="00336E6E" w:rsidRPr="0089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1E"/>
    <w:rsid w:val="000060C9"/>
    <w:rsid w:val="00336E6E"/>
    <w:rsid w:val="00434E20"/>
    <w:rsid w:val="004E642F"/>
    <w:rsid w:val="0052191E"/>
    <w:rsid w:val="00637550"/>
    <w:rsid w:val="00711B0D"/>
    <w:rsid w:val="00787F00"/>
    <w:rsid w:val="007F082B"/>
    <w:rsid w:val="008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9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191E"/>
    <w:rPr>
      <w:color w:val="0000FF"/>
      <w:u w:val="single"/>
    </w:rPr>
  </w:style>
  <w:style w:type="paragraph" w:styleId="a4">
    <w:name w:val="No Spacing"/>
    <w:uiPriority w:val="1"/>
    <w:qFormat/>
    <w:rsid w:val="00434E2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9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191E"/>
    <w:rPr>
      <w:color w:val="0000FF"/>
      <w:u w:val="single"/>
    </w:rPr>
  </w:style>
  <w:style w:type="paragraph" w:styleId="a4">
    <w:name w:val="No Spacing"/>
    <w:uiPriority w:val="1"/>
    <w:qFormat/>
    <w:rsid w:val="00434E2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60;&#1054;&#1056;&#1052;&#1040;%20&#1055;&#1040;&#1057;&#1055;&#1054;&#1056;&#1058;%20&#1044;&#1054;&#1057;&#1058;&#1059;&#1055;&#1053;&#1054;&#1057;&#1058;&#1048;%20&#1054;&#1041;&#1066;&#1045;&#1050;&#1058;&#1040;%202018%20&#1075;&#1086;&#107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60;&#1054;&#1056;&#1052;&#1040;%20&#1055;&#1040;&#1057;&#1055;&#1054;&#1056;&#1058;%20&#1044;&#1054;&#1057;&#1058;&#1059;&#1055;&#1053;&#1054;&#1057;&#1058;&#1048;%20&#1054;&#1041;&#1066;&#1045;&#1050;&#1058;&#1040;%202018%20&#1075;&#1086;&#1076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60;&#1054;&#1056;&#1052;&#1040;%20&#1055;&#1040;&#1057;&#1055;&#1054;&#1056;&#1058;%20&#1044;&#1054;&#1057;&#1058;&#1059;&#1055;&#1053;&#1054;&#1057;&#1058;&#1048;%20&#1054;&#1041;&#1066;&#1045;&#1050;&#1058;&#1040;%202018%20&#1075;&#1086;&#1076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60;&#1054;&#1056;&#1052;&#1040;%20&#1055;&#1040;&#1057;&#1055;&#1054;&#1056;&#1058;%20&#1044;&#1054;&#1057;&#1058;&#1059;&#1055;&#1053;&#1054;&#1057;&#1058;&#1048;%20&#1054;&#1041;&#1066;&#1045;&#1050;&#1058;&#1040;%202018%20&#1075;&#1086;&#1076;.doc" TargetMode="External"/><Relationship Id="rId10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60;&#1054;&#1056;&#1052;&#1040;%20&#1055;&#1040;&#1057;&#1055;&#1054;&#1056;&#1058;%20&#1044;&#1054;&#1057;&#1058;&#1059;&#1055;&#1053;&#1054;&#1057;&#1058;&#1048;%20&#1054;&#1041;&#1066;&#1045;&#1050;&#1058;&#1040;%202018%20&#1075;&#1086;&#107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60;&#1054;&#1056;&#1052;&#1040;%20&#1055;&#1040;&#1057;&#1055;&#1054;&#1056;&#1058;%20&#1044;&#1054;&#1057;&#1058;&#1059;&#1055;&#1053;&#1054;&#1057;&#1058;&#1048;%20&#1054;&#1041;&#1066;&#1045;&#1050;&#1058;&#1040;%202018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Висимский</cp:lastModifiedBy>
  <cp:revision>5</cp:revision>
  <dcterms:created xsi:type="dcterms:W3CDTF">2018-08-17T12:07:00Z</dcterms:created>
  <dcterms:modified xsi:type="dcterms:W3CDTF">2021-01-21T13:43:00Z</dcterms:modified>
</cp:coreProperties>
</file>